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BC" w:rsidRDefault="00F97A8B" w:rsidP="00794BB8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KI</w:t>
      </w:r>
      <w:r w:rsidR="00794BB8" w:rsidRPr="00794BB8">
        <w:rPr>
          <w:rFonts w:ascii="Arial" w:hAnsi="Arial" w:cs="Arial"/>
          <w:sz w:val="40"/>
          <w:szCs w:val="40"/>
        </w:rPr>
        <w:t>SI</w:t>
      </w:r>
      <w:r>
        <w:rPr>
          <w:rFonts w:ascii="Arial" w:hAnsi="Arial" w:cs="Arial"/>
          <w:sz w:val="40"/>
          <w:szCs w:val="40"/>
        </w:rPr>
        <w:t xml:space="preserve"> KISI </w:t>
      </w:r>
      <w:r w:rsidR="00F6403D">
        <w:rPr>
          <w:rFonts w:ascii="Arial" w:hAnsi="Arial" w:cs="Arial"/>
          <w:sz w:val="40"/>
          <w:szCs w:val="40"/>
        </w:rPr>
        <w:t xml:space="preserve"> TPUN</w:t>
      </w:r>
    </w:p>
    <w:p w:rsidR="00342F0A" w:rsidRDefault="006C1833" w:rsidP="00794BB8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BAHASA INGGRIS </w:t>
      </w:r>
    </w:p>
    <w:p w:rsidR="00342F0A" w:rsidRPr="00794BB8" w:rsidRDefault="00342F0A" w:rsidP="00794BB8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794BB8" w:rsidRDefault="00794BB8" w:rsidP="00CD4BF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94BB8" w:rsidRDefault="00794BB8" w:rsidP="00CD4BF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94BB8" w:rsidRPr="00794BB8" w:rsidRDefault="00342F0A" w:rsidP="00CD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SEKOLAH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SMP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</w:r>
      <w:r w:rsidR="00F6403D">
        <w:rPr>
          <w:rFonts w:ascii="Times New Roman" w:hAnsi="Times New Roman" w:cs="Times New Roman"/>
          <w:sz w:val="24"/>
          <w:szCs w:val="24"/>
        </w:rPr>
        <w:tab/>
        <w:t>TAHUN PELAJARAN</w:t>
      </w:r>
      <w:r w:rsidR="00F6403D">
        <w:rPr>
          <w:rFonts w:ascii="Times New Roman" w:hAnsi="Times New Roman" w:cs="Times New Roman"/>
          <w:sz w:val="24"/>
          <w:szCs w:val="24"/>
        </w:rPr>
        <w:tab/>
        <w:t>: 2017/2018</w:t>
      </w:r>
    </w:p>
    <w:p w:rsidR="00794BB8" w:rsidRPr="00794BB8" w:rsidRDefault="00794BB8" w:rsidP="00CD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B8">
        <w:rPr>
          <w:rFonts w:ascii="Times New Roman" w:hAnsi="Times New Roman" w:cs="Times New Roman"/>
          <w:sz w:val="24"/>
          <w:szCs w:val="24"/>
        </w:rPr>
        <w:t>MATA PELAJARAN</w:t>
      </w:r>
      <w:r w:rsidRPr="00794BB8">
        <w:rPr>
          <w:rFonts w:ascii="Times New Roman" w:hAnsi="Times New Roman" w:cs="Times New Roman"/>
          <w:sz w:val="24"/>
          <w:szCs w:val="24"/>
        </w:rPr>
        <w:tab/>
        <w:t>: BAHASA INGGRIS</w:t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ab/>
        <w:t>BENTUK  SOAL</w:t>
      </w:r>
      <w:r w:rsidRPr="00794B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>: PILIHAN GANDA</w:t>
      </w:r>
    </w:p>
    <w:p w:rsidR="00794BB8" w:rsidRPr="00794BB8" w:rsidRDefault="00794BB8" w:rsidP="00CD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KURIKULUM</w:t>
      </w:r>
      <w:r>
        <w:rPr>
          <w:rFonts w:ascii="Times New Roman" w:hAnsi="Times New Roman" w:cs="Times New Roman"/>
          <w:sz w:val="24"/>
          <w:szCs w:val="24"/>
        </w:rPr>
        <w:tab/>
        <w:t>: 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>ALOKASI WAKTU</w:t>
      </w:r>
      <w:r w:rsidRPr="00794B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4BB8">
        <w:rPr>
          <w:rFonts w:ascii="Times New Roman" w:hAnsi="Times New Roman" w:cs="Times New Roman"/>
          <w:sz w:val="24"/>
          <w:szCs w:val="24"/>
        </w:rPr>
        <w:t>: 120 MENIT</w:t>
      </w:r>
    </w:p>
    <w:p w:rsidR="00794BB8" w:rsidRPr="00794BB8" w:rsidRDefault="00794BB8" w:rsidP="00CD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4BB8" w:rsidRDefault="00794BB8" w:rsidP="00CD4BF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94BB8" w:rsidRDefault="00794BB8" w:rsidP="00CD4BF7">
      <w:pPr>
        <w:spacing w:after="0" w:line="240" w:lineRule="auto"/>
        <w:rPr>
          <w:rFonts w:ascii="Arial" w:hAnsi="Arial" w:cs="Arial"/>
          <w:sz w:val="21"/>
          <w:szCs w:val="21"/>
        </w:rPr>
      </w:pPr>
    </w:p>
    <w:tbl>
      <w:tblPr>
        <w:tblStyle w:val="TableGrid"/>
        <w:tblW w:w="17185" w:type="dxa"/>
        <w:tblLayout w:type="fixed"/>
        <w:tblLook w:val="04A0"/>
      </w:tblPr>
      <w:tblGrid>
        <w:gridCol w:w="675"/>
        <w:gridCol w:w="3686"/>
        <w:gridCol w:w="1134"/>
        <w:gridCol w:w="4546"/>
        <w:gridCol w:w="6154"/>
        <w:gridCol w:w="990"/>
      </w:tblGrid>
      <w:tr w:rsidR="008D21BC" w:rsidRPr="00F97A8B" w:rsidTr="00F97A8B">
        <w:trPr>
          <w:trHeight w:val="503"/>
          <w:tblHeader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8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KD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KELAS /S</w:t>
            </w:r>
            <w:r w:rsidR="00782952"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MTR</w:t>
            </w:r>
          </w:p>
        </w:tc>
        <w:tc>
          <w:tcPr>
            <w:tcW w:w="454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615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21BC" w:rsidRPr="00F97A8B" w:rsidRDefault="008D21BC" w:rsidP="00F9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b/>
                <w:sz w:val="24"/>
                <w:szCs w:val="24"/>
              </w:rPr>
              <w:t>Nomor Soal</w:t>
            </w:r>
          </w:p>
        </w:tc>
      </w:tr>
      <w:tr w:rsidR="008D21BC" w:rsidRPr="00224117" w:rsidTr="00F97A8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E6096" w:rsidRPr="00794BB8" w:rsidRDefault="008E6096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3.12 Membandingkan fungsi sosial, struktur teks, dan unsur kebahasaan beberapa teks khusus dalam bentuk pesan singkat dan pengumuman/ pemberitahuan (</w:t>
            </w:r>
            <w:r w:rsidRPr="00794BB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notice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), dengan </w:t>
            </w:r>
            <w:r w:rsidR="00794BB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U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memberi dan meminta informasi terkait kegiatan sekolah, sesuai dengan konteks penggunaannya</w:t>
            </w:r>
          </w:p>
          <w:p w:rsidR="008D21BC" w:rsidRPr="00794BB8" w:rsidRDefault="008D21BC" w:rsidP="00794BB8">
            <w:pPr>
              <w:ind w:left="56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D21BC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="00782952" w:rsidRPr="00794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2952" w:rsidRPr="00794BB8" w:rsidRDefault="00782952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single" w:sz="12" w:space="0" w:color="auto"/>
              <w:bottom w:val="dotted" w:sz="4" w:space="0" w:color="auto"/>
            </w:tcBorders>
          </w:tcPr>
          <w:p w:rsidR="008D21BC" w:rsidRPr="00794BB8" w:rsidRDefault="008D21BC" w:rsidP="0031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Pesan singkat</w:t>
            </w:r>
            <w:r w:rsidR="00310676" w:rsidRPr="00794BB8">
              <w:rPr>
                <w:rFonts w:ascii="Times New Roman" w:hAnsi="Times New Roman" w:cs="Times New Roman"/>
                <w:sz w:val="24"/>
                <w:szCs w:val="24"/>
              </w:rPr>
              <w:t>terkait kegiatan sekolah</w:t>
            </w:r>
          </w:p>
        </w:tc>
        <w:tc>
          <w:tcPr>
            <w:tcW w:w="6154" w:type="dxa"/>
            <w:tcBorders>
              <w:top w:val="single" w:sz="12" w:space="0" w:color="auto"/>
              <w:bottom w:val="dotted" w:sz="4" w:space="0" w:color="auto"/>
            </w:tcBorders>
          </w:tcPr>
          <w:p w:rsidR="008D21BC" w:rsidRPr="00794BB8" w:rsidRDefault="0078475E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 sebuah pesan singkat  terkait keg. s</w:t>
            </w:r>
            <w:r w:rsidR="00782952" w:rsidRPr="00794BB8">
              <w:rPr>
                <w:rFonts w:ascii="Times New Roman" w:hAnsi="Times New Roman" w:cs="Times New Roman"/>
                <w:sz w:val="24"/>
                <w:szCs w:val="24"/>
              </w:rPr>
              <w:t>ekolah siswa dapat:</w:t>
            </w:r>
          </w:p>
        </w:tc>
        <w:tc>
          <w:tcPr>
            <w:tcW w:w="990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1BC" w:rsidRPr="00224117" w:rsidTr="00F97A8B"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single" w:sz="12" w:space="0" w:color="auto"/>
              <w:bottom w:val="dotted" w:sz="4" w:space="0" w:color="auto"/>
            </w:tcBorders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  <w:tcBorders>
              <w:top w:val="single" w:sz="12" w:space="0" w:color="auto"/>
              <w:bottom w:val="dotted" w:sz="4" w:space="0" w:color="auto"/>
            </w:tcBorders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tujan penulisan teks</w:t>
            </w:r>
          </w:p>
        </w:tc>
        <w:tc>
          <w:tcPr>
            <w:tcW w:w="990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1BC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dotted" w:sz="4" w:space="0" w:color="auto"/>
            </w:tcBorders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  <w:tcBorders>
              <w:top w:val="dotted" w:sz="4" w:space="0" w:color="auto"/>
            </w:tcBorders>
          </w:tcPr>
          <w:p w:rsidR="008D21BC" w:rsidRPr="00794BB8" w:rsidRDefault="008D21B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rincian tindakan yang diambil sesuai pesan</w:t>
            </w:r>
          </w:p>
        </w:tc>
        <w:tc>
          <w:tcPr>
            <w:tcW w:w="990" w:type="dxa"/>
            <w:tcBorders>
              <w:top w:val="dotted" w:sz="4" w:space="0" w:color="auto"/>
              <w:right w:val="single" w:sz="12" w:space="0" w:color="auto"/>
            </w:tcBorders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21BC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D21BC" w:rsidRPr="00794BB8" w:rsidRDefault="00794BB8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12 Membandingkan fungsi sosial, struktur teks, dan unsur kebahasaan beberapa teks khusus dalam bentuk pesan singkat dan pengumuman/ pemberitahuan (</w:t>
            </w:r>
            <w:r w:rsidR="00E84E88" w:rsidRPr="00794BB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notice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), dengan memberi dan meminta informasi terkait kegiatan sekolah, sesuai dengan konteks penggunaannya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21BC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VIII/2</w:t>
            </w:r>
          </w:p>
        </w:tc>
        <w:tc>
          <w:tcPr>
            <w:tcW w:w="4546" w:type="dxa"/>
          </w:tcPr>
          <w:p w:rsidR="008D21BC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Pengumuman di sekolah</w:t>
            </w:r>
          </w:p>
        </w:tc>
        <w:tc>
          <w:tcPr>
            <w:tcW w:w="6154" w:type="dxa"/>
          </w:tcPr>
          <w:p w:rsidR="008D21BC" w:rsidRPr="00794BB8" w:rsidRDefault="0031067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sebuah pengumuman di sekolah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D21BC" w:rsidRPr="00794BB8" w:rsidRDefault="008D21B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C77375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isi pesan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Unsur kebahasan</w:t>
            </w:r>
          </w:p>
        </w:tc>
        <w:tc>
          <w:tcPr>
            <w:tcW w:w="6154" w:type="dxa"/>
          </w:tcPr>
          <w:p w:rsidR="00C77375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makna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5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C77375" w:rsidRPr="00794BB8" w:rsidRDefault="00794BB8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12 Membandingkan fungsi sosial, struktur teks, dan unsur kebahasaan beberapa teks khusus dalam bentuk 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pesan singkat dan pengumuman/ pemberitahuan (</w:t>
            </w:r>
            <w:r w:rsidR="00E84E88" w:rsidRPr="00794BB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notice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), dengan memberi dan meminta informasi terkait kegiatan sekolah, sesuai dengan konteks penggunaannya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F6403D" w:rsidP="00C7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Pengumuman </w:t>
            </w:r>
          </w:p>
        </w:tc>
        <w:tc>
          <w:tcPr>
            <w:tcW w:w="6154" w:type="dxa"/>
          </w:tcPr>
          <w:p w:rsidR="00C77375" w:rsidRPr="00794BB8" w:rsidRDefault="0031067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="00F6403D">
              <w:rPr>
                <w:rFonts w:ascii="Times New Roman" w:hAnsi="Times New Roman" w:cs="Times New Roman"/>
                <w:sz w:val="24"/>
                <w:szCs w:val="24"/>
              </w:rPr>
              <w:t>ajikan sebuah teks pengumuman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tentang kegiatan sehari hari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C77375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tempat di temukan teks</w:t>
            </w:r>
            <w:r w:rsidR="00C77375"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rincian tindakan yg diambil sesuai pesan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375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7375" w:rsidRPr="00794BB8" w:rsidRDefault="00C7737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7375" w:rsidRPr="00794BB8" w:rsidRDefault="00C77375" w:rsidP="00CE3E41">
            <w:pPr>
              <w:pStyle w:val="ListParagrap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C77375" w:rsidRPr="00794BB8" w:rsidRDefault="00C7737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C77375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unsur grammatikal (conjunction)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C77375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4E88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794BB8" w:rsidP="00E27BA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12 Membandingkan fungsi sosial, struktur teks, dan unsur kebahasaan beberapa teks khusus dalam bentuk pesan singkat dan pengumuman/ pemberitahuan (</w:t>
            </w:r>
            <w:r w:rsidR="00E84E88" w:rsidRPr="00794BB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notice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), dengan memberi dan meminta informasi terkait kegiatan sekolah, sesuai dengan konteks penggunaannya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E84E88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VIII/2</w:t>
            </w:r>
          </w:p>
        </w:tc>
        <w:tc>
          <w:tcPr>
            <w:tcW w:w="4546" w:type="dxa"/>
          </w:tcPr>
          <w:p w:rsidR="00E84E88" w:rsidRPr="00794BB8" w:rsidRDefault="00F6403D" w:rsidP="00CE3E41">
            <w:pPr>
              <w:pStyle w:val="ListParagraph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Undangan Ulang tahun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</w:t>
            </w:r>
            <w:r w:rsidR="00F6403D">
              <w:rPr>
                <w:rFonts w:ascii="Times New Roman" w:hAnsi="Times New Roman" w:cs="Times New Roman"/>
                <w:sz w:val="24"/>
                <w:szCs w:val="24"/>
              </w:rPr>
              <w:t xml:space="preserve"> teks  undangan ulang tahun 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pStyle w:val="ListParagraph"/>
              <w:ind w:left="-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tujuan penulisan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tindakan yg hrs diambil terkait informasi yg terdapat dlm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F64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F64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794BB8" w:rsidRPr="00F97A8B" w:rsidRDefault="00794BB8" w:rsidP="00EE6AAA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97A8B">
              <w:rPr>
                <w:rFonts w:ascii="Times New Roman" w:hAnsi="Times New Roman" w:cs="Times New Roman"/>
                <w:noProof/>
                <w:sz w:val="24"/>
                <w:szCs w:val="24"/>
              </w:rPr>
              <w:t>3.5Membandingkan fungsi sosial, struktur teks, dan unsur kebahasaan beberapa teks k</w:t>
            </w:r>
            <w:r w:rsidR="001765E8">
              <w:rPr>
                <w:rFonts w:ascii="Times New Roman" w:hAnsi="Times New Roman" w:cs="Times New Roman"/>
                <w:noProof/>
                <w:sz w:val="24"/>
                <w:szCs w:val="24"/>
              </w:rPr>
              <w:t>husus dalam bentuk undngan</w:t>
            </w:r>
            <w:r w:rsidRPr="00F97A8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dengan memberi dan meminta informasi terkait dengan hari-hari spesial, sesuai dengan konteks penggunaannya 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E27BA9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VII/1</w:t>
            </w:r>
          </w:p>
        </w:tc>
        <w:tc>
          <w:tcPr>
            <w:tcW w:w="4546" w:type="dxa"/>
          </w:tcPr>
          <w:p w:rsidR="00E84E88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Undangan  Umum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s</w:t>
            </w:r>
            <w:r w:rsidR="00F6403D">
              <w:rPr>
                <w:rFonts w:ascii="Times New Roman" w:hAnsi="Times New Roman" w:cs="Times New Roman"/>
                <w:sz w:val="24"/>
                <w:szCs w:val="24"/>
              </w:rPr>
              <w:t xml:space="preserve">ebuah teks  undangan umum 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makna tersirat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tindakan yg diambil setelah membaca undangan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84E88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E84E88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3.10 Membandingkan fungsi sosial, struktur teks, dan unsur kebahasaan beberapa teks khusus dalam bentuk  iklan dengan memberi dan meminta informasi terkait produk dan jasa, sesuai dengan konteks penggunaannya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546" w:type="dxa"/>
          </w:tcPr>
          <w:p w:rsidR="00E84E88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Iklan jasa hotel </w:t>
            </w:r>
          </w:p>
        </w:tc>
        <w:tc>
          <w:tcPr>
            <w:tcW w:w="6154" w:type="dxa"/>
          </w:tcPr>
          <w:p w:rsidR="00E84E88" w:rsidRPr="00794BB8" w:rsidRDefault="00F6403D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Disajikan iklan jasa hotel 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tujuan penulisan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bagian/isi pesan yg terdapat dlm teks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makna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F6403D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84E88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E84E88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3.10 Membandingkan fungsi sosial, struktur teks, dan unsur kebahasaan 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beberapa teks khusus dalam bentuk  iklan dengan memberi dan meminta informasi terkait produk dan jasa, sesuai dengan konteks penggunaannya</w:t>
            </w:r>
          </w:p>
          <w:p w:rsidR="00E84E88" w:rsidRPr="00794BB8" w:rsidRDefault="00E84E88" w:rsidP="00E27BA9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765E8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6" w:type="dxa"/>
          </w:tcPr>
          <w:p w:rsidR="00E84E88" w:rsidRPr="00794BB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 deskripsi</w:t>
            </w:r>
          </w:p>
        </w:tc>
        <w:tc>
          <w:tcPr>
            <w:tcW w:w="6154" w:type="dxa"/>
          </w:tcPr>
          <w:p w:rsidR="00E84E88" w:rsidRPr="00794BB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Disajikan  teks deskripsi,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siswa dapat: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</w:t>
            </w:r>
            <w:r w:rsidR="00994848">
              <w:rPr>
                <w:rFonts w:ascii="Times New Roman" w:hAnsi="Times New Roman" w:cs="Times New Roman"/>
                <w:sz w:val="24"/>
                <w:szCs w:val="24"/>
              </w:rPr>
              <w:t>n tujuan penulisan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99484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Menentukan </w:t>
            </w:r>
            <w:r w:rsidR="00994848">
              <w:rPr>
                <w:rFonts w:ascii="Times New Roman" w:hAnsi="Times New Roman" w:cs="Times New Roman"/>
                <w:sz w:val="24"/>
                <w:szCs w:val="24"/>
              </w:rPr>
              <w:t>karakteristik tokoh dlm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99484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  <w:p w:rsidR="00994848" w:rsidRPr="00794BB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Unsur kebahasaan </w:t>
            </w:r>
          </w:p>
        </w:tc>
        <w:tc>
          <w:tcPr>
            <w:tcW w:w="6154" w:type="dxa"/>
          </w:tcPr>
          <w:p w:rsidR="00E84E8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isi dari teks</w:t>
            </w:r>
          </w:p>
          <w:p w:rsidR="00994848" w:rsidRPr="00794BB8" w:rsidRDefault="0099484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Makna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94848" w:rsidRPr="00794BB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84E88" w:rsidRPr="00224117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E84E88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3.3 Membandingkan fungsi sosial, struktur teks, dan unsur kebahasaan beberapa teks khusus dalam bentuk label, dengan meminta dan memberi informasi terkait obat/makanan/minuman, sesuai dengan konteks penggunaannya</w:t>
            </w:r>
          </w:p>
          <w:p w:rsidR="00E84E88" w:rsidRPr="00794BB8" w:rsidRDefault="00E84E88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VII/2</w:t>
            </w:r>
          </w:p>
        </w:tc>
        <w:tc>
          <w:tcPr>
            <w:tcW w:w="4546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 deskripsi world icon</w:t>
            </w:r>
          </w:p>
        </w:tc>
        <w:tc>
          <w:tcPr>
            <w:tcW w:w="6154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Disajikan lateks deskripsi tentang world icon 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>siswa dapat;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tujuan penulisan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teks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unsur-unsur yg terdapat dlm teks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84E88" w:rsidRPr="00224117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  <w:p w:rsidR="001765E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E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Unsur kebahasaan </w:t>
            </w:r>
          </w:p>
        </w:tc>
        <w:tc>
          <w:tcPr>
            <w:tcW w:w="6154" w:type="dxa"/>
          </w:tcPr>
          <w:p w:rsidR="00E84E8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tindakan yang dilakukan  pembaca setelah membaca teks</w:t>
            </w:r>
          </w:p>
          <w:p w:rsidR="001765E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Rujukan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765E8" w:rsidRPr="00794BB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84E88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E84E88" w:rsidP="00E84E88">
            <w:pPr>
              <w:spacing w:before="60" w:after="60"/>
              <w:ind w:left="426" w:hanging="42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3.5Membandingkan fungsi sosial, struktur teks, dan unsur kebahasaan beberapa teks khusus dalam bentuk greeting card, dengan memberi dan meminta informasi terkait dengan hari-hari spesial, sesuai dengan konteks penggunaannya 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VIII/2</w:t>
            </w:r>
          </w:p>
        </w:tc>
        <w:tc>
          <w:tcPr>
            <w:tcW w:w="4546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 recount</w:t>
            </w:r>
          </w:p>
        </w:tc>
        <w:tc>
          <w:tcPr>
            <w:tcW w:w="6154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Disajikan teks recount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gambaran umum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Struktut teks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</w:t>
            </w:r>
            <w:r w:rsidR="001765E8">
              <w:rPr>
                <w:rFonts w:ascii="Times New Roman" w:hAnsi="Times New Roman" w:cs="Times New Roman"/>
                <w:sz w:val="24"/>
                <w:szCs w:val="24"/>
              </w:rPr>
              <w:t>n isi dari cerita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1765E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Stuktur teks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1765E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isi dari cerita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makna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765E8" w:rsidRPr="00794BB8" w:rsidRDefault="001765E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84E88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84E88" w:rsidRPr="00794BB8" w:rsidRDefault="00203E36" w:rsidP="00EE6AAA">
            <w:pPr>
              <w:spacing w:before="60" w:after="60"/>
              <w:ind w:left="33" w:hanging="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3.5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Membandingkan fungsi sosial, struktur teks, dan unsur kebahasaan beberapa teks deskriptif lisan dan tulis dengan memberi dan meminta informasi terkait dengan </w:t>
            </w:r>
            <w:r w:rsidR="001765E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teks prosedur manualn dan recipee </w:t>
            </w:r>
            <w:r w:rsidR="00E84E88" w:rsidRPr="00EE6AAA">
              <w:rPr>
                <w:rFonts w:ascii="Times New Roman" w:hAnsi="Times New Roman" w:cs="Times New Roman"/>
                <w:noProof/>
                <w:sz w:val="24"/>
                <w:szCs w:val="24"/>
              </w:rPr>
              <w:t>sederhana</w:t>
            </w:r>
            <w:r w:rsidR="00E84E88"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, sesuai dengan konteks penggunaannya</w:t>
            </w: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765E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XI/1</w:t>
            </w:r>
          </w:p>
        </w:tc>
        <w:tc>
          <w:tcPr>
            <w:tcW w:w="4546" w:type="dxa"/>
          </w:tcPr>
          <w:p w:rsidR="00E84E88" w:rsidRPr="00794BB8" w:rsidRDefault="00203E3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 Procedure</w:t>
            </w:r>
          </w:p>
        </w:tc>
        <w:tc>
          <w:tcPr>
            <w:tcW w:w="6154" w:type="dxa"/>
          </w:tcPr>
          <w:p w:rsidR="00E84E88" w:rsidRPr="00794BB8" w:rsidRDefault="00203E3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Disajikan teks procedure 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>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tujuan ditulisnya teks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203E36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203E3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langkah-langkah yang dilakukan 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203E36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E84E88" w:rsidRPr="00794BB8" w:rsidRDefault="00203E36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akibat yang tejadi jika tidak mengikuti prosedur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203E36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84E88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rujukan kata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203E36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84E88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43B6F" w:rsidRPr="00794BB8" w:rsidRDefault="00143B6F" w:rsidP="00143B6F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3.7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Membandingkan fungsi sosial, struktur teks, dan unsur kebahasaan beberapa teks naratif lisan dan tulis dengan memberi dan meminta informasi terkait </w:t>
            </w:r>
            <w:r w:rsidRPr="00794BB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fairytales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, pendek dan sederhana, sesuai dengan konteks penggunaannya</w:t>
            </w:r>
          </w:p>
          <w:p w:rsidR="00E84E88" w:rsidRPr="00794BB8" w:rsidRDefault="00E84E88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84E88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="00E84E88" w:rsidRPr="00794BB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4546" w:type="dxa"/>
          </w:tcPr>
          <w:p w:rsidR="00E84E88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Narrative : Cerita rakyat luar negeri</w:t>
            </w:r>
          </w:p>
        </w:tc>
        <w:tc>
          <w:tcPr>
            <w:tcW w:w="6154" w:type="dxa"/>
          </w:tcPr>
          <w:p w:rsidR="00E84E88" w:rsidRPr="00794BB8" w:rsidRDefault="00E84E88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recout teks tentang peristiwa yang menyenangkan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E84E88" w:rsidRPr="00794BB8" w:rsidRDefault="00E84E88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gambaran umum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akibat dari satu peristiwa yg terdapat dlm teks.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karakteristik dari tokoh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143B6F" w:rsidRPr="00794BB8" w:rsidRDefault="00143B6F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6F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43B6F" w:rsidRPr="00794BB8" w:rsidRDefault="00143B6F" w:rsidP="00143B6F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.9 Membandingkan fungsi sosial, struktur teks, dan unsur kebahasaan beberapa teks information report lisan dan tulis dengan memberi dan meminta informasi terkait mata pelajaran lain di Kelas IX, pendek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dan sederhana.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43B6F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IX/2</w:t>
            </w:r>
          </w:p>
        </w:tc>
        <w:tc>
          <w:tcPr>
            <w:tcW w:w="4546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teks</w:t>
            </w:r>
          </w:p>
        </w:tc>
        <w:tc>
          <w:tcPr>
            <w:tcW w:w="6154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143B6F" w:rsidRPr="00794BB8" w:rsidRDefault="00143B6F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informasi terurat 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E27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informasi tersurat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perincian sifat target audience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43B6F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143B6F" w:rsidRPr="00794BB8" w:rsidRDefault="00143B6F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143B6F" w:rsidRPr="00794BB8" w:rsidRDefault="00143B6F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69F0" w:rsidRPr="00794BB8" w:rsidRDefault="008869F0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3.7 Membandingkan fungsi sosial, struktur teks, dan unsur kebahasaan beberapa teks naratif lisan dan tulis dengan memberi dan meminta informasi terkait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teks report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pendek dan sederhana, sesuai dengan konteks penggunaannya</w:t>
            </w:r>
          </w:p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IX/2</w:t>
            </w:r>
          </w:p>
        </w:tc>
        <w:tc>
          <w:tcPr>
            <w:tcW w:w="4546" w:type="dxa"/>
          </w:tcPr>
          <w:p w:rsidR="008869F0" w:rsidRPr="00794BB8" w:rsidRDefault="008869F0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text  : reptile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Disajikan teks report teks tentang reptile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tujuan teks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tsb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E27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isi teks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045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manfaat dari membaca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0452A8">
            <w:pPr>
              <w:ind w:left="3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69F0" w:rsidRPr="00794BB8" w:rsidRDefault="008869F0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3.9 Membandingkan fungsi sosial, struktur teks, dan unsur kebahasaan b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eberapa teks information recount 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lisan dan tulis dengan memberi dan meminta informasi terkait mata pelajaran lain di Kelas IX, pendek dan sederhana, sesuai dengan 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konteks penggunaannya</w:t>
            </w:r>
          </w:p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VIII/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Recoun text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recount,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siswa dapat 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Srtuktur teks</w:t>
            </w:r>
          </w:p>
        </w:tc>
        <w:tc>
          <w:tcPr>
            <w:tcW w:w="6154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rincian peristiwa yang dilakukan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E27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aspek yg dideskripsikan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unsur grammatical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794BB8">
            <w:pPr>
              <w:ind w:left="3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69F0" w:rsidRPr="00794BB8" w:rsidRDefault="008869F0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3.9 Membandingkan fungsi sosial, struktur teks, dan unsur kebahasaan b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eberapa teks information  teksNarrative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lisan dan tulis dengan memberi dan meminta informasi terkait mata pelajaran lain di Kelas IX, pendek dan sederhana, sesuai dengan konteks penggunaannya</w:t>
            </w:r>
          </w:p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IX/2</w:t>
            </w: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Narrative teks :</w:t>
            </w:r>
            <w:r w:rsidR="0012773E">
              <w:rPr>
                <w:rFonts w:ascii="Times New Roman" w:hAnsi="Times New Roman" w:cs="Times New Roman"/>
                <w:sz w:val="24"/>
                <w:szCs w:val="24"/>
              </w:rPr>
              <w:t xml:space="preserve"> Fabel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jikan teks Narrative</w:t>
            </w: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 xml:space="preserve"> siswa dapat: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Menentukan tujuan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E27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akibat yang terjadi pada tokoh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pesan moral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869F0" w:rsidRPr="009A1F1C" w:rsidTr="00F97A8B">
        <w:tc>
          <w:tcPr>
            <w:tcW w:w="67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8869F0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Pr="00794BB8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69F0" w:rsidRDefault="008869F0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3.7 Membandingkan fungsi sosial, struktur teks, dan unsur kebahasaan beberapa teks naratif lisan dan tulis dengan memberi dan meminta informasi terkait </w:t>
            </w:r>
            <w:r w:rsidR="0012773E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label</w:t>
            </w:r>
            <w:r w:rsidRPr="00794BB8">
              <w:rPr>
                <w:rFonts w:ascii="Times New Roman" w:hAnsi="Times New Roman" w:cs="Times New Roman"/>
                <w:noProof/>
                <w:sz w:val="24"/>
                <w:szCs w:val="24"/>
              </w:rPr>
              <w:t>, pendek dan sederhana, sesuai dengan konteks penggunaannya</w:t>
            </w:r>
          </w:p>
          <w:p w:rsidR="001C28FC" w:rsidRPr="00794BB8" w:rsidRDefault="001C28FC" w:rsidP="00794BB8">
            <w:pPr>
              <w:spacing w:before="60" w:after="60"/>
              <w:ind w:left="24" w:hanging="2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869F0" w:rsidRPr="00794BB8" w:rsidRDefault="0012773E" w:rsidP="00CE3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IX/1</w:t>
            </w:r>
          </w:p>
        </w:tc>
        <w:tc>
          <w:tcPr>
            <w:tcW w:w="4546" w:type="dxa"/>
          </w:tcPr>
          <w:p w:rsidR="008869F0" w:rsidRPr="00794BB8" w:rsidRDefault="0012773E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Teks Label: </w:t>
            </w:r>
          </w:p>
        </w:tc>
        <w:tc>
          <w:tcPr>
            <w:tcW w:w="6154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Disajikan teks naratif tentang fabel siswa dapat: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Fungsi sosial</w:t>
            </w:r>
          </w:p>
        </w:tc>
        <w:tc>
          <w:tcPr>
            <w:tcW w:w="6154" w:type="dxa"/>
          </w:tcPr>
          <w:p w:rsidR="008869F0" w:rsidRPr="00794BB8" w:rsidRDefault="0012773E" w:rsidP="00E2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manfaat dari membaca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12773E" w:rsidP="00E27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Struktur teks</w:t>
            </w:r>
          </w:p>
        </w:tc>
        <w:tc>
          <w:tcPr>
            <w:tcW w:w="6154" w:type="dxa"/>
          </w:tcPr>
          <w:p w:rsidR="008869F0" w:rsidRPr="00794BB8" w:rsidRDefault="00D065E5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isi teks</w:t>
            </w:r>
          </w:p>
        </w:tc>
        <w:tc>
          <w:tcPr>
            <w:tcW w:w="990" w:type="dxa"/>
            <w:tcBorders>
              <w:right w:val="single" w:sz="12" w:space="0" w:color="auto"/>
            </w:tcBorders>
          </w:tcPr>
          <w:p w:rsidR="008869F0" w:rsidRPr="00794BB8" w:rsidRDefault="0012773E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8869F0" w:rsidRPr="009A1F1C" w:rsidTr="00F97A8B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869F0" w:rsidRPr="00794BB8" w:rsidRDefault="008869F0" w:rsidP="00CE3E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6" w:type="dxa"/>
            <w:tcBorders>
              <w:bottom w:val="single" w:sz="12" w:space="0" w:color="auto"/>
            </w:tcBorders>
          </w:tcPr>
          <w:p w:rsidR="008869F0" w:rsidRDefault="008869F0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B8">
              <w:rPr>
                <w:rFonts w:ascii="Times New Roman" w:hAnsi="Times New Roman" w:cs="Times New Roman"/>
                <w:sz w:val="24"/>
                <w:szCs w:val="24"/>
              </w:rPr>
              <w:t>Unsur kebahasaan</w:t>
            </w: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Pr="00794BB8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Greeting Card</w:t>
            </w:r>
          </w:p>
        </w:tc>
        <w:tc>
          <w:tcPr>
            <w:tcW w:w="6154" w:type="dxa"/>
            <w:tcBorders>
              <w:bottom w:val="single" w:sz="12" w:space="0" w:color="auto"/>
            </w:tcBorders>
          </w:tcPr>
          <w:p w:rsidR="008869F0" w:rsidRDefault="0012773E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makna </w:t>
            </w:r>
            <w:r w:rsidR="008869F0" w:rsidRPr="00794BB8">
              <w:rPr>
                <w:rFonts w:ascii="Times New Roman" w:hAnsi="Times New Roman" w:cs="Times New Roman"/>
                <w:sz w:val="24"/>
                <w:szCs w:val="24"/>
              </w:rPr>
              <w:t>kata</w:t>
            </w: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Disajikan Greeting card, siswa dapat</w:t>
            </w:r>
          </w:p>
          <w:p w:rsidR="001C28FC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tujuan teks</w:t>
            </w:r>
          </w:p>
          <w:p w:rsidR="001C28FC" w:rsidRPr="00794BB8" w:rsidRDefault="001C28FC" w:rsidP="00CE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Menetukan makna frasa</w:t>
            </w:r>
          </w:p>
        </w:tc>
        <w:tc>
          <w:tcPr>
            <w:tcW w:w="990" w:type="dxa"/>
            <w:tcBorders>
              <w:bottom w:val="single" w:sz="12" w:space="0" w:color="auto"/>
              <w:right w:val="single" w:sz="12" w:space="0" w:color="auto"/>
            </w:tcBorders>
          </w:tcPr>
          <w:p w:rsidR="008869F0" w:rsidRDefault="00D065E5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FC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1C28FC" w:rsidRPr="00794BB8" w:rsidRDefault="001C28FC" w:rsidP="00CE3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bookmarkStart w:id="0" w:name="_GoBack"/>
            <w:bookmarkEnd w:id="0"/>
          </w:p>
        </w:tc>
      </w:tr>
    </w:tbl>
    <w:p w:rsidR="00CE3E41" w:rsidRPr="009A1F1C" w:rsidRDefault="00CE3E41" w:rsidP="00CE3E41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D21BC" w:rsidRPr="00CD4BF7" w:rsidRDefault="008D21BC" w:rsidP="00CD4BF7">
      <w:pPr>
        <w:spacing w:after="0" w:line="240" w:lineRule="auto"/>
        <w:rPr>
          <w:rFonts w:ascii="Arial" w:hAnsi="Arial" w:cs="Arial"/>
          <w:sz w:val="21"/>
          <w:szCs w:val="21"/>
        </w:rPr>
      </w:pPr>
    </w:p>
    <w:sectPr w:rsidR="008D21BC" w:rsidRPr="00CD4BF7" w:rsidSect="00E84E88">
      <w:pgSz w:w="20160" w:h="12240" w:orient="landscape" w:code="5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256F"/>
    <w:multiLevelType w:val="hybridMultilevel"/>
    <w:tmpl w:val="7562A12A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2DC4"/>
    <w:multiLevelType w:val="hybridMultilevel"/>
    <w:tmpl w:val="B6C647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821"/>
    <w:multiLevelType w:val="hybridMultilevel"/>
    <w:tmpl w:val="51C2D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C709D"/>
    <w:multiLevelType w:val="hybridMultilevel"/>
    <w:tmpl w:val="2BC462B2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F07D9"/>
    <w:multiLevelType w:val="hybridMultilevel"/>
    <w:tmpl w:val="C86E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C228A"/>
    <w:multiLevelType w:val="hybridMultilevel"/>
    <w:tmpl w:val="D1F4310A"/>
    <w:lvl w:ilvl="0" w:tplc="8D48695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82AF8"/>
    <w:multiLevelType w:val="hybridMultilevel"/>
    <w:tmpl w:val="804456D8"/>
    <w:lvl w:ilvl="0" w:tplc="D50CC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22CB1"/>
    <w:multiLevelType w:val="hybridMultilevel"/>
    <w:tmpl w:val="6C0A2838"/>
    <w:lvl w:ilvl="0" w:tplc="04210011">
      <w:start w:val="1"/>
      <w:numFmt w:val="decimal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7061A6"/>
    <w:multiLevelType w:val="hybridMultilevel"/>
    <w:tmpl w:val="D340F2F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607DA"/>
    <w:multiLevelType w:val="hybridMultilevel"/>
    <w:tmpl w:val="C3AAFC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408D8"/>
    <w:multiLevelType w:val="hybridMultilevel"/>
    <w:tmpl w:val="51687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E3E89"/>
    <w:multiLevelType w:val="hybridMultilevel"/>
    <w:tmpl w:val="AAB2036C"/>
    <w:lvl w:ilvl="0" w:tplc="0421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5B25"/>
    <w:rsid w:val="00065500"/>
    <w:rsid w:val="00075138"/>
    <w:rsid w:val="00077441"/>
    <w:rsid w:val="000A0734"/>
    <w:rsid w:val="000A587D"/>
    <w:rsid w:val="000B37AC"/>
    <w:rsid w:val="000E0147"/>
    <w:rsid w:val="000F35D5"/>
    <w:rsid w:val="000F6462"/>
    <w:rsid w:val="0012773E"/>
    <w:rsid w:val="00142C69"/>
    <w:rsid w:val="00143B6F"/>
    <w:rsid w:val="00160625"/>
    <w:rsid w:val="001765E8"/>
    <w:rsid w:val="001A487E"/>
    <w:rsid w:val="001B59AC"/>
    <w:rsid w:val="001C28FC"/>
    <w:rsid w:val="001D1FC7"/>
    <w:rsid w:val="00203E36"/>
    <w:rsid w:val="00224117"/>
    <w:rsid w:val="00227B43"/>
    <w:rsid w:val="002452D8"/>
    <w:rsid w:val="00257471"/>
    <w:rsid w:val="0027672C"/>
    <w:rsid w:val="002926AA"/>
    <w:rsid w:val="002D6054"/>
    <w:rsid w:val="002F69CD"/>
    <w:rsid w:val="00310676"/>
    <w:rsid w:val="00342F0A"/>
    <w:rsid w:val="00366E89"/>
    <w:rsid w:val="00381C4A"/>
    <w:rsid w:val="00397EDF"/>
    <w:rsid w:val="003B588D"/>
    <w:rsid w:val="003C2246"/>
    <w:rsid w:val="003D5E3D"/>
    <w:rsid w:val="00417E1E"/>
    <w:rsid w:val="00423829"/>
    <w:rsid w:val="0048590F"/>
    <w:rsid w:val="00491FE2"/>
    <w:rsid w:val="00496567"/>
    <w:rsid w:val="004B0CF0"/>
    <w:rsid w:val="004E1A26"/>
    <w:rsid w:val="00520785"/>
    <w:rsid w:val="00563C76"/>
    <w:rsid w:val="005C1143"/>
    <w:rsid w:val="00615D7E"/>
    <w:rsid w:val="00630D96"/>
    <w:rsid w:val="00676EFF"/>
    <w:rsid w:val="006B1B85"/>
    <w:rsid w:val="006B400F"/>
    <w:rsid w:val="006C1833"/>
    <w:rsid w:val="0072540C"/>
    <w:rsid w:val="00725B25"/>
    <w:rsid w:val="00747C4A"/>
    <w:rsid w:val="007606A1"/>
    <w:rsid w:val="00775D37"/>
    <w:rsid w:val="00777C66"/>
    <w:rsid w:val="00782952"/>
    <w:rsid w:val="0078475E"/>
    <w:rsid w:val="00794BB8"/>
    <w:rsid w:val="00797C1D"/>
    <w:rsid w:val="007F5AB8"/>
    <w:rsid w:val="00817576"/>
    <w:rsid w:val="0085763A"/>
    <w:rsid w:val="00876B3A"/>
    <w:rsid w:val="008869F0"/>
    <w:rsid w:val="008D21BC"/>
    <w:rsid w:val="008D5BA6"/>
    <w:rsid w:val="008E6096"/>
    <w:rsid w:val="00911B82"/>
    <w:rsid w:val="00913F6D"/>
    <w:rsid w:val="0097373A"/>
    <w:rsid w:val="00994848"/>
    <w:rsid w:val="009A1F1C"/>
    <w:rsid w:val="009A640E"/>
    <w:rsid w:val="009D2DD1"/>
    <w:rsid w:val="009F186D"/>
    <w:rsid w:val="00A52B5A"/>
    <w:rsid w:val="00A542D1"/>
    <w:rsid w:val="00A61925"/>
    <w:rsid w:val="00AF41B8"/>
    <w:rsid w:val="00B00EF1"/>
    <w:rsid w:val="00B15B94"/>
    <w:rsid w:val="00B22B48"/>
    <w:rsid w:val="00B50819"/>
    <w:rsid w:val="00BD0852"/>
    <w:rsid w:val="00BD705A"/>
    <w:rsid w:val="00BD7535"/>
    <w:rsid w:val="00BF2711"/>
    <w:rsid w:val="00C0776A"/>
    <w:rsid w:val="00C77375"/>
    <w:rsid w:val="00C839E6"/>
    <w:rsid w:val="00CD4BF7"/>
    <w:rsid w:val="00CD69EA"/>
    <w:rsid w:val="00CE3E41"/>
    <w:rsid w:val="00D065E5"/>
    <w:rsid w:val="00D14072"/>
    <w:rsid w:val="00D22D4C"/>
    <w:rsid w:val="00D23739"/>
    <w:rsid w:val="00D4790B"/>
    <w:rsid w:val="00D662D4"/>
    <w:rsid w:val="00DA2FA9"/>
    <w:rsid w:val="00DA5814"/>
    <w:rsid w:val="00E253F4"/>
    <w:rsid w:val="00E27BA9"/>
    <w:rsid w:val="00E66E01"/>
    <w:rsid w:val="00E84E88"/>
    <w:rsid w:val="00EA02EF"/>
    <w:rsid w:val="00EE6AAA"/>
    <w:rsid w:val="00F156E2"/>
    <w:rsid w:val="00F6403D"/>
    <w:rsid w:val="00F97A8B"/>
    <w:rsid w:val="00FA3E72"/>
    <w:rsid w:val="00FE7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C1D63-0857-45B7-B0A8-AC29309F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6926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trumiasih</cp:lastModifiedBy>
  <cp:revision>2</cp:revision>
  <dcterms:created xsi:type="dcterms:W3CDTF">2019-01-26T07:41:00Z</dcterms:created>
  <dcterms:modified xsi:type="dcterms:W3CDTF">2019-01-26T07:41:00Z</dcterms:modified>
</cp:coreProperties>
</file>